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E4CF" w14:textId="77777777" w:rsidR="008B1BC5" w:rsidRPr="008B1BC5" w:rsidRDefault="008B1BC5" w:rsidP="008B1BC5">
      <w:pPr>
        <w:spacing w:after="0" w:line="240" w:lineRule="auto"/>
        <w:rPr>
          <w:rFonts w:ascii="Arial" w:hAnsi="Arial" w:cs="Arial"/>
          <w:sz w:val="2"/>
          <w:szCs w:val="2"/>
        </w:rPr>
      </w:pPr>
      <w:r w:rsidRPr="008B1BC5">
        <w:rPr>
          <w:rFonts w:ascii="Arial" w:hAnsi="Arial" w:cs="Arial"/>
          <w:sz w:val="2"/>
          <w:szCs w:val="2"/>
        </w:rPr>
        <w:t xml:space="preserve"> </w:t>
      </w:r>
    </w:p>
    <w:tbl>
      <w:tblPr>
        <w:tblStyle w:val="Grilledutableau"/>
        <w:tblW w:w="15168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4122"/>
        <w:gridCol w:w="992"/>
        <w:gridCol w:w="3976"/>
        <w:gridCol w:w="1131"/>
        <w:gridCol w:w="1131"/>
        <w:gridCol w:w="3816"/>
      </w:tblGrid>
      <w:tr w:rsidR="00DB2A79" w:rsidRPr="00DB2A79" w14:paraId="6E382AAD" w14:textId="77777777" w:rsidTr="00DB2A79"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F7A9E5" w14:textId="0DE1D25B" w:rsidR="00DB2A79" w:rsidRPr="00DB2A79" w:rsidRDefault="00DB2A79" w:rsidP="001F446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Critère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3DA816" w14:textId="1504B6C3" w:rsidR="00DB2A79" w:rsidRPr="00DB2A79" w:rsidRDefault="00DB2A79" w:rsidP="001F446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Cotation obtenue</w:t>
            </w:r>
          </w:p>
        </w:tc>
        <w:tc>
          <w:tcPr>
            <w:tcW w:w="3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660B11" w14:textId="77777777" w:rsidR="00DB2A79" w:rsidRPr="00DB2A79" w:rsidRDefault="00DB2A79" w:rsidP="001F4462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Actions correctives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042418" w14:textId="14566F50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Pilote de l’action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C35210" w14:textId="35409796" w:rsidR="00DB2A79" w:rsidRPr="00DB2A79" w:rsidRDefault="00DB2A79" w:rsidP="001F446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Echéance</w:t>
            </w:r>
          </w:p>
        </w:tc>
        <w:tc>
          <w:tcPr>
            <w:tcW w:w="3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FDCD8" w14:textId="77777777" w:rsidR="00DB2A79" w:rsidRPr="00DB2A79" w:rsidRDefault="00DB2A79" w:rsidP="001F4462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Livrables</w:t>
            </w:r>
          </w:p>
        </w:tc>
      </w:tr>
      <w:tr w:rsidR="00DB2A79" w:rsidRPr="00DB2A79" w14:paraId="21F2EFDB" w14:textId="77777777" w:rsidTr="00DB2A79">
        <w:trPr>
          <w:trHeight w:val="751"/>
        </w:trPr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13B2" w14:textId="174CC082" w:rsidR="00DB2A79" w:rsidRPr="00DB2A79" w:rsidRDefault="00DB2A79" w:rsidP="003870E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B2A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2.2.1 - Les professionnels soutiennent la liberté d'aller et venir de la personne accompagnée.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4439" w14:textId="70F9B195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E6CC" w14:textId="09E6A94D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86C04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DA67" w14:textId="5BE974F3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D0FC6" w14:textId="102BB779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09CC9ECC" w14:textId="77777777" w:rsidTr="00DB2A79">
        <w:trPr>
          <w:trHeight w:val="834"/>
        </w:trPr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7D43" w14:textId="7681E961" w:rsidR="00DB2A79" w:rsidRPr="00DB2A79" w:rsidRDefault="00DB2A79" w:rsidP="003870E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B2A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2.2.2 - Les professionnels respectent la dignité et l'intégrité de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7678" w14:textId="77777777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93A9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BF4BF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B1D5" w14:textId="5D9491D8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50063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3DA16591" w14:textId="77777777" w:rsidTr="00DB2A79">
        <w:trPr>
          <w:trHeight w:val="845"/>
        </w:trPr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9A45" w14:textId="70E32A3E" w:rsidR="00DB2A79" w:rsidRPr="00DB2A79" w:rsidRDefault="00DB2A79" w:rsidP="003870E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B2A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2.2.3 - Les professionnels respectent la vie privée et l'intimité de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26B1E1D" w14:textId="0D19994C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F83C" w14:textId="3C1FB9AF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Organiser un groupe de travail éthique autour des pratiques et comportements à adopter en chambre double afin de favoriser le respect de la vie privé et de l’intimité (harmonisation des pratiques entre les professionnels)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2061" w14:textId="7FB679F4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Cadre de Santé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5C406" w14:textId="0AD8FEBC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2 mois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C12992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Emargement et compte-rendu de la réunion</w:t>
            </w:r>
          </w:p>
          <w:p w14:paraId="07AE1D29" w14:textId="159F759E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Document d’information éventuellement construit et diffusé à partir de cette réunion (procédure, note d’information, fiche pratique pour les nouveaux professionnels…)</w:t>
            </w:r>
          </w:p>
        </w:tc>
      </w:tr>
      <w:tr w:rsidR="00DB2A79" w:rsidRPr="00DB2A79" w14:paraId="00D854C7" w14:textId="77777777" w:rsidTr="00DB2A79">
        <w:trPr>
          <w:trHeight w:val="830"/>
        </w:trPr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AF3A" w14:textId="55D87E0A" w:rsidR="00DB2A79" w:rsidRPr="00DB2A79" w:rsidRDefault="00DB2A79" w:rsidP="003870E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B2A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2.2.4 - Les professionnels respectent la liberté d'opinion, les croyances et la vie spirituelle de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2601" w14:textId="77777777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B759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9B35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BA02" w14:textId="4333F7EA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0AF0D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36F8B731" w14:textId="77777777" w:rsidTr="00DB2A79">
        <w:trPr>
          <w:trHeight w:val="544"/>
        </w:trPr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4B106" w14:textId="6D6826AA" w:rsidR="00DB2A79" w:rsidRPr="00DB2A79" w:rsidRDefault="00DB2A79" w:rsidP="003870E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B2A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2.2.5 - Les professionnels respectent le droit à l'image de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2718" w14:textId="77777777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9D7C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A3CC7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68C0" w14:textId="00E119DF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D6B43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0C199D4C" w14:textId="77777777" w:rsidTr="00DB2A79">
        <w:trPr>
          <w:trHeight w:val="849"/>
        </w:trPr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F78B" w14:textId="4FA02A37" w:rsidR="00DB2A79" w:rsidRPr="00DB2A79" w:rsidRDefault="00DB2A79" w:rsidP="003870E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B2A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2.2.6 - L'ESSMS favorise l'exercice des droits et libertés de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4A51" w14:textId="77777777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CF74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98ED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80A9" w14:textId="5BEA840C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4C656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2D920747" w14:textId="77777777" w:rsidTr="00DB2A79">
        <w:trPr>
          <w:trHeight w:val="834"/>
        </w:trPr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84CC57" w14:textId="4E804D88" w:rsidR="00DB2A79" w:rsidRPr="00DB2A79" w:rsidRDefault="00DB2A79" w:rsidP="003870E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B2A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2.2.7 - L’ESSMS garantit la confidentialité et la protection des informations et données relatives à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A01852" w14:textId="77777777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D1DF26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1D3DC6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6A9B15" w14:textId="666F8A65" w:rsidR="00DB2A79" w:rsidRPr="00DB2A79" w:rsidRDefault="00DB2A79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C4C24" w14:textId="77777777" w:rsidR="00DB2A79" w:rsidRPr="00DB2A79" w:rsidRDefault="00DB2A79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7496C8A3" w14:textId="77777777" w:rsidTr="00DB2A79">
        <w:trPr>
          <w:trHeight w:val="693"/>
        </w:trPr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76B4B5" w14:textId="425960DF" w:rsidR="00DB2A79" w:rsidRPr="00DB2A79" w:rsidRDefault="00DB2A79" w:rsidP="003870E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B2A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3.6.2 - Les professionnels respectent la sécurisation du circuit du médicament.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FF2759" w14:textId="30A768F2" w:rsidR="00DB2A79" w:rsidRPr="00DB2A79" w:rsidRDefault="00DB2A79" w:rsidP="00CD266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953F86" w14:textId="3130930A" w:rsidR="00DB2A79" w:rsidRPr="00DB2A79" w:rsidRDefault="00DB2A79" w:rsidP="00422C2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 xml:space="preserve">Revoir le cadre de délégation de l’aide à la prise 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666A0F" w14:textId="689CE763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 xml:space="preserve">Médecin </w:t>
            </w:r>
            <w:proofErr w:type="spellStart"/>
            <w:r w:rsidRPr="00DB2A79">
              <w:rPr>
                <w:rFonts w:ascii="Arial" w:hAnsi="Arial" w:cs="Arial"/>
                <w:sz w:val="16"/>
                <w:szCs w:val="16"/>
              </w:rPr>
              <w:t>co</w:t>
            </w:r>
            <w:proofErr w:type="spellEnd"/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B2C861" w14:textId="5CD7C326" w:rsidR="00DB2A79" w:rsidRPr="00DB2A79" w:rsidRDefault="00DB2A79" w:rsidP="00CD266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4E1DE" w14:textId="151D0A9C" w:rsidR="00DB2A79" w:rsidRPr="00DB2A79" w:rsidRDefault="00DB2A79" w:rsidP="00CD266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Procédure et fiche technique</w:t>
            </w:r>
          </w:p>
          <w:p w14:paraId="68112A87" w14:textId="430EA72D" w:rsidR="00DB2A79" w:rsidRPr="00DB2A79" w:rsidRDefault="00DB2A79" w:rsidP="00CD266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Prescriptions conformes</w:t>
            </w:r>
          </w:p>
          <w:p w14:paraId="55BDFCC4" w14:textId="3F0C61A0" w:rsidR="00DB2A79" w:rsidRPr="00DB2A79" w:rsidRDefault="00DB2A79" w:rsidP="00CD266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Emargement des formations internes des soignants par l’équipe IDE</w:t>
            </w:r>
          </w:p>
        </w:tc>
      </w:tr>
    </w:tbl>
    <w:p w14:paraId="1DE0ACBB" w14:textId="77777777" w:rsidR="00EA43E4" w:rsidRDefault="00EA43E4">
      <w:r>
        <w:br w:type="page"/>
      </w:r>
    </w:p>
    <w:tbl>
      <w:tblPr>
        <w:tblStyle w:val="Grilledutableau"/>
        <w:tblW w:w="1531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4122"/>
        <w:gridCol w:w="992"/>
        <w:gridCol w:w="3976"/>
        <w:gridCol w:w="1131"/>
        <w:gridCol w:w="1131"/>
        <w:gridCol w:w="3958"/>
      </w:tblGrid>
      <w:tr w:rsidR="00DB2A79" w:rsidRPr="00DB2A79" w14:paraId="1ED82676" w14:textId="77777777" w:rsidTr="00DB2A79"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62F0AB" w14:textId="65483330" w:rsidR="00DB2A79" w:rsidRPr="00DB2A79" w:rsidRDefault="00DB2A79" w:rsidP="00CD26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Critère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B79FFF" w14:textId="77777777" w:rsidR="00DB2A79" w:rsidRPr="00DB2A79" w:rsidRDefault="00DB2A79" w:rsidP="00CD26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Cotation obtenue</w:t>
            </w:r>
          </w:p>
        </w:tc>
        <w:tc>
          <w:tcPr>
            <w:tcW w:w="3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81C53E" w14:textId="77777777" w:rsidR="00DB2A79" w:rsidRPr="00DB2A79" w:rsidRDefault="00DB2A79" w:rsidP="00CD2666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Actions correctives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FEEA6A" w14:textId="3DDAA843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Pilote de l’action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89991" w14:textId="00774782" w:rsidR="00DB2A79" w:rsidRPr="00DB2A79" w:rsidRDefault="00DB2A79" w:rsidP="00CD26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Echéance</w:t>
            </w:r>
          </w:p>
        </w:tc>
        <w:tc>
          <w:tcPr>
            <w:tcW w:w="39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8126F" w14:textId="77777777" w:rsidR="00DB2A79" w:rsidRPr="00DB2A79" w:rsidRDefault="00DB2A79" w:rsidP="00CD2666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A79">
              <w:rPr>
                <w:rFonts w:ascii="Arial" w:hAnsi="Arial" w:cs="Arial"/>
                <w:b/>
                <w:bCs/>
                <w:sz w:val="16"/>
                <w:szCs w:val="16"/>
              </w:rPr>
              <w:t>Livrables</w:t>
            </w:r>
          </w:p>
        </w:tc>
      </w:tr>
      <w:tr w:rsidR="00DB2A79" w:rsidRPr="00DB2A79" w14:paraId="45AAB8BC" w14:textId="77777777" w:rsidTr="00DB2A79"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A1160" w14:textId="2E122C63" w:rsidR="00DB2A79" w:rsidRPr="00DB2A79" w:rsidRDefault="00DB2A79" w:rsidP="001F446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3.11.1 - L'ESSMS définit, avec les professionnels, un plan de prévention et de gestion des risques de maltraitance et de violence au bénéfice des personnes accompagnées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12098AB0" w14:textId="657818B8" w:rsidR="00DB2A79" w:rsidRPr="00DB2A79" w:rsidRDefault="00DB2A79" w:rsidP="001F44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2A54" w14:textId="425423F3" w:rsidR="00DB2A79" w:rsidRPr="00DB2A79" w:rsidRDefault="00DB2A79" w:rsidP="001F446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Organiser un groupe de travail avec des professionnels autour des facteurs de risques de maltraitance et de violence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0290C" w14:textId="1AE3161F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Référent Qualité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8851" w14:textId="2073DA73" w:rsidR="00DB2A79" w:rsidRPr="00DB2A79" w:rsidRDefault="00DB2A79" w:rsidP="001F44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 mois</w:t>
            </w:r>
          </w:p>
        </w:tc>
        <w:tc>
          <w:tcPr>
            <w:tcW w:w="3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FB5654" w14:textId="77777777" w:rsidR="00DB2A79" w:rsidRPr="00DB2A79" w:rsidRDefault="00DB2A79" w:rsidP="001F446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Emargement de la réunion de travail</w:t>
            </w:r>
          </w:p>
          <w:p w14:paraId="5A388748" w14:textId="418B6D34" w:rsidR="00DB2A79" w:rsidRPr="00DB2A79" w:rsidRDefault="00DB2A79" w:rsidP="001F446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Plan de prévention ou cartographie des facteurs de risques de violence et de maltraitance</w:t>
            </w:r>
          </w:p>
        </w:tc>
      </w:tr>
      <w:tr w:rsidR="00DB2A79" w:rsidRPr="00DB2A79" w14:paraId="0C3C513A" w14:textId="77777777" w:rsidTr="00DB2A79"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7DED7F" w14:textId="20A9A994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3.11.2 - L’ESSMS traite les signalements de faits de maltraitance et de violence, et met en place des actions correctives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170CFBE1" w14:textId="27DB53BB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2798F0" w14:textId="16F14246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Pérenniser le système mis en place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5AA8A" w14:textId="2E9CA644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Direction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2323DA" w14:textId="10837ED7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6 mois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190F4" w14:textId="780DDED0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Copie d’éventuelles déclarations ou signalements</w:t>
            </w:r>
          </w:p>
          <w:p w14:paraId="390DA8F1" w14:textId="77777777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Compte-rendu de Copil avec analyse des faits signalés</w:t>
            </w:r>
          </w:p>
          <w:p w14:paraId="4B3004FE" w14:textId="2D595185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Plan d’actions correctives</w:t>
            </w:r>
          </w:p>
        </w:tc>
      </w:tr>
      <w:tr w:rsidR="00DB2A79" w:rsidRPr="00DB2A79" w14:paraId="588C7C9C" w14:textId="77777777" w:rsidTr="00DB2A79"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E675" w14:textId="33A967E5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3.12.1 - L’ESSMS organise le recueil et le traitement des plaintes et des réclamations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B573" w14:textId="709F7A72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D74A" w14:textId="004EF87D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1A23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2768" w14:textId="318C3EF5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6AA35" w14:textId="14A198A8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2BD60D7B" w14:textId="77777777" w:rsidTr="00DB2A79"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53FD8" w14:textId="409FE7F0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3.12.2 - L’ESSMS communique sur le traitement des plaintes et des réclamations aux parties prenantes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18BF0CC6" w14:textId="00FBAF7E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D075" w14:textId="6D5F1F79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Présenter le bilan des plaintes et réclamations 2023 au premier CVS de l’année 2024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27CF" w14:textId="1EA38290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Référent Qualité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121D" w14:textId="0AEFA874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1 mois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C0822" w14:textId="4C43E744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Bilan des plaintes et réclamations</w:t>
            </w:r>
          </w:p>
          <w:p w14:paraId="5586B4E1" w14:textId="7066131A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Compte-rendu du CVS du 21 mars 2024</w:t>
            </w:r>
          </w:p>
        </w:tc>
      </w:tr>
      <w:tr w:rsidR="00DB2A79" w:rsidRPr="00DB2A79" w14:paraId="2A8D80D9" w14:textId="77777777" w:rsidTr="00DB2A79"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7D9D61" w14:textId="294BE376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3.12.3 - Les professionnels analysent en équipe les plaintes et les réclamations et mettent en place des actions correctives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0B4603" w14:textId="5E6201FF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89CEA4" w14:textId="2BD67C0E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A1B510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C91795" w14:textId="4AE9F67B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A9D33" w14:textId="284CC345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4DC8670B" w14:textId="77777777" w:rsidTr="00DB2A79"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16A1" w14:textId="22999418" w:rsidR="00DB2A79" w:rsidRPr="00DB2A79" w:rsidRDefault="00DB2A79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 xml:space="preserve">3.13.1 - L’ESSMS organise le recueil et le traitement des évènements indésirables.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1146" w14:textId="77777777" w:rsidR="00DB2A79" w:rsidRPr="00DB2A79" w:rsidRDefault="00DB2A79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B520" w14:textId="77777777" w:rsidR="00DB2A79" w:rsidRPr="00DB2A79" w:rsidRDefault="00DB2A79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78E1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487F" w14:textId="32ABDB43" w:rsidR="00DB2A79" w:rsidRPr="00DB2A79" w:rsidRDefault="00DB2A79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BE8A2" w14:textId="77777777" w:rsidR="00DB2A79" w:rsidRPr="00DB2A79" w:rsidRDefault="00DB2A79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586F2719" w14:textId="77777777" w:rsidTr="00DB2A79"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E2D2" w14:textId="2A0360CC" w:rsidR="00DB2A79" w:rsidRPr="00DB2A79" w:rsidRDefault="00DB2A79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3.13.2 - L’ESSMS communique sur le traitement des évènements indésirables auprès des parties prenantes.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5340" w14:textId="7EB4FAAD" w:rsidR="00DB2A79" w:rsidRPr="00DB2A79" w:rsidRDefault="00DB2A79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5AA99" w14:textId="3C17F8EA" w:rsidR="00DB2A79" w:rsidRPr="00DB2A79" w:rsidRDefault="00DB2A79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61AF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7C3C" w14:textId="67B4F38D" w:rsidR="00DB2A79" w:rsidRPr="00DB2A79" w:rsidRDefault="00DB2A79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2E61EA" w14:textId="7B34C309" w:rsidR="00DB2A79" w:rsidRPr="00DB2A79" w:rsidRDefault="00DB2A79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4C888EAC" w14:textId="77777777" w:rsidTr="00DB2A79"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3BC2CC" w14:textId="21A20132" w:rsidR="00DB2A79" w:rsidRPr="00DB2A79" w:rsidRDefault="00DB2A79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3.13.3 - L’ESSMS communique sur le traitement des évènements indésirables auprès des parties prenantes.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ACE858" w14:textId="77777777" w:rsidR="00DB2A79" w:rsidRPr="00DB2A79" w:rsidRDefault="00DB2A79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5A68CF" w14:textId="77777777" w:rsidR="00DB2A79" w:rsidRPr="00DB2A79" w:rsidRDefault="00DB2A79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40C94C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3BC52" w14:textId="57E03AE8" w:rsidR="00DB2A79" w:rsidRPr="00DB2A79" w:rsidRDefault="00DB2A79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5794" w14:textId="77777777" w:rsidR="00DB2A79" w:rsidRPr="00DB2A79" w:rsidRDefault="00DB2A79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42FD28D1" w14:textId="77777777" w:rsidTr="00DB2A79"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FA37" w14:textId="09AD23D4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3.14.1 - L'ESSMS définit, avec les professionnels, un plan de gestion de crise et de continuité de l'activité et le réactualise régulièrement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6BF1C" w14:textId="0C97A3E0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78AE" w14:textId="1C4E8D83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B37A" w14:textId="77777777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6714" w14:textId="60773B7A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7491F" w14:textId="7DD036B0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A79" w:rsidRPr="00DB2A79" w14:paraId="3D90F409" w14:textId="77777777" w:rsidTr="00DB2A79">
        <w:trPr>
          <w:trHeight w:val="381"/>
        </w:trPr>
        <w:tc>
          <w:tcPr>
            <w:tcW w:w="4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760502" w14:textId="5D22DDFC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3.14.2 – L’ESSMS communique son plan de gestion de crise en interne et en externe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AB2426" w14:textId="1DAAF453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494A73" w14:textId="6D9DFF52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Transmettre le plan de gestion de crise actualisé aux autorités de tarification</w:t>
            </w:r>
          </w:p>
          <w:p w14:paraId="5B969A8C" w14:textId="6158D769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Présenter le Plan de gestion de crise aux instances (CA, CSE, CVS)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7B3CFD" w14:textId="50CDF7EF" w:rsidR="00DB2A79" w:rsidRPr="00DB2A79" w:rsidRDefault="00DB2A79" w:rsidP="00DB2A7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Direction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B3D768" w14:textId="62BF2855" w:rsidR="00DB2A79" w:rsidRPr="00DB2A79" w:rsidRDefault="00DB2A79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1 an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92B72" w14:textId="77777777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Copie du mail à destination de l’ARS et du CD</w:t>
            </w:r>
          </w:p>
          <w:p w14:paraId="580C22A5" w14:textId="77777777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Comptes-rendus des instances avec présentation du Plan de Gestion de crise</w:t>
            </w:r>
          </w:p>
          <w:p w14:paraId="7D5B95DB" w14:textId="2BD256B8" w:rsidR="00DB2A79" w:rsidRPr="00DB2A79" w:rsidRDefault="00DB2A79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B2A79">
              <w:rPr>
                <w:rFonts w:ascii="Arial" w:hAnsi="Arial" w:cs="Arial"/>
                <w:sz w:val="16"/>
                <w:szCs w:val="16"/>
              </w:rPr>
              <w:t>Autres supports d’informations et de communication autour du Plan de gestion de crise</w:t>
            </w:r>
          </w:p>
        </w:tc>
      </w:tr>
    </w:tbl>
    <w:p w14:paraId="1F08611D" w14:textId="77777777" w:rsidR="003870E7" w:rsidRPr="0026171E" w:rsidRDefault="003870E7" w:rsidP="008B1BC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3870E7" w:rsidRPr="0026171E" w:rsidSect="00F91CBE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DAC93" w14:textId="77777777" w:rsidR="00EA1FB4" w:rsidRDefault="00EA1FB4" w:rsidP="008B1BC5">
      <w:pPr>
        <w:spacing w:after="0" w:line="240" w:lineRule="auto"/>
      </w:pPr>
      <w:r>
        <w:separator/>
      </w:r>
    </w:p>
  </w:endnote>
  <w:endnote w:type="continuationSeparator" w:id="0">
    <w:p w14:paraId="77593B7F" w14:textId="77777777" w:rsidR="00EA1FB4" w:rsidRDefault="00EA1FB4" w:rsidP="008B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3842583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C2C696" w14:textId="3C65EEDE" w:rsidR="00636C5E" w:rsidRPr="00832677" w:rsidRDefault="00A862B8" w:rsidP="00832677">
            <w:pPr>
              <w:pStyle w:val="Pieddepage"/>
              <w:tabs>
                <w:tab w:val="clear" w:pos="4536"/>
                <w:tab w:val="clear" w:pos="9072"/>
                <w:tab w:val="left" w:pos="13608"/>
              </w:tabs>
              <w:rPr>
                <w:rFonts w:ascii="Arial" w:hAnsi="Arial" w:cs="Arial"/>
                <w:sz w:val="16"/>
                <w:szCs w:val="16"/>
              </w:rPr>
            </w:pPr>
            <w:r w:rsidRPr="008326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d’actions correctives – </w:t>
            </w:r>
            <w:r w:rsidRPr="00832677">
              <w:rPr>
                <w:rFonts w:ascii="Arial" w:hAnsi="Arial" w:cs="Arial"/>
                <w:i/>
                <w:iCs/>
                <w:sz w:val="16"/>
                <w:szCs w:val="16"/>
                <w:highlight w:val="lightGray"/>
              </w:rPr>
              <w:t>NOM DE LA STRUCTURE</w:t>
            </w:r>
            <w:r w:rsidRPr="008326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Version du </w:t>
            </w:r>
            <w:r w:rsidRPr="00832677">
              <w:rPr>
                <w:rFonts w:ascii="Arial" w:hAnsi="Arial" w:cs="Arial"/>
                <w:i/>
                <w:iCs/>
                <w:sz w:val="16"/>
                <w:szCs w:val="16"/>
                <w:highlight w:val="lightGray"/>
              </w:rPr>
              <w:t>JJ/MM/AAAA</w:t>
            </w:r>
            <w:r w:rsidRPr="008326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2677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32677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DBDC2" w14:textId="77777777" w:rsidR="00EA1FB4" w:rsidRDefault="00EA1FB4" w:rsidP="008B1BC5">
      <w:pPr>
        <w:spacing w:after="0" w:line="240" w:lineRule="auto"/>
      </w:pPr>
      <w:r>
        <w:separator/>
      </w:r>
    </w:p>
  </w:footnote>
  <w:footnote w:type="continuationSeparator" w:id="0">
    <w:p w14:paraId="2ECA2CEB" w14:textId="77777777" w:rsidR="00EA1FB4" w:rsidRDefault="00EA1FB4" w:rsidP="008B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3DB3F" w14:textId="11936EBE" w:rsidR="00F35E1A" w:rsidRPr="00F35E1A" w:rsidRDefault="008B1BC5" w:rsidP="008B1BC5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Suivi </w:t>
    </w:r>
    <w:r w:rsidR="00FE33F5">
      <w:rPr>
        <w:rFonts w:ascii="Arial" w:hAnsi="Arial" w:cs="Arial"/>
        <w:b/>
        <w:bCs/>
      </w:rPr>
      <w:t xml:space="preserve">Evaluation </w:t>
    </w:r>
    <w:r w:rsidR="00F35E1A">
      <w:rPr>
        <w:rFonts w:ascii="Arial" w:hAnsi="Arial" w:cs="Arial"/>
        <w:b/>
        <w:bCs/>
      </w:rPr>
      <w:t xml:space="preserve">– </w:t>
    </w:r>
    <w:r w:rsidR="003C5739" w:rsidRPr="003C5739">
      <w:rPr>
        <w:rFonts w:ascii="Arial" w:hAnsi="Arial" w:cs="Arial"/>
        <w:b/>
        <w:bCs/>
        <w:highlight w:val="lightGray"/>
      </w:rPr>
      <w:t>NOM DE LA STRUCTURE</w:t>
    </w:r>
  </w:p>
  <w:p w14:paraId="5E429EEE" w14:textId="353EDC0C" w:rsidR="008B1BC5" w:rsidRDefault="00F35E1A" w:rsidP="008B1BC5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Référence </w:t>
    </w:r>
    <w:proofErr w:type="spellStart"/>
    <w:r>
      <w:rPr>
        <w:rFonts w:ascii="Arial" w:hAnsi="Arial" w:cs="Arial"/>
        <w:sz w:val="18"/>
        <w:szCs w:val="18"/>
      </w:rPr>
      <w:t>Synaé</w:t>
    </w:r>
    <w:proofErr w:type="spellEnd"/>
    <w:r w:rsidR="008B1BC5" w:rsidRPr="008B1BC5">
      <w:rPr>
        <w:rFonts w:ascii="Arial" w:hAnsi="Arial" w:cs="Arial"/>
        <w:sz w:val="18"/>
        <w:szCs w:val="18"/>
      </w:rPr>
      <w:t xml:space="preserve"> : </w:t>
    </w:r>
    <w:r w:rsidR="003C5739" w:rsidRPr="003C5739">
      <w:rPr>
        <w:rFonts w:ascii="Arial" w:hAnsi="Arial" w:cs="Arial"/>
        <w:sz w:val="18"/>
        <w:szCs w:val="18"/>
        <w:highlight w:val="lightGray"/>
      </w:rPr>
      <w:t>123456789</w:t>
    </w:r>
  </w:p>
  <w:p w14:paraId="757E4F75" w14:textId="77777777" w:rsidR="003C5739" w:rsidRPr="008B1BC5" w:rsidRDefault="003C5739" w:rsidP="008B1BC5">
    <w:pPr>
      <w:spacing w:after="0" w:line="240" w:lineRule="auto"/>
      <w:jc w:val="center"/>
      <w:rPr>
        <w:rFonts w:ascii="Arial" w:hAnsi="Arial" w:cs="Arial"/>
        <w:sz w:val="10"/>
        <w:szCs w:val="10"/>
      </w:rPr>
    </w:pPr>
  </w:p>
  <w:p w14:paraId="3CD807AC" w14:textId="585FBEB5" w:rsidR="008B1BC5" w:rsidRDefault="008B1BC5" w:rsidP="008B1BC5">
    <w:pPr>
      <w:spacing w:after="0" w:line="240" w:lineRule="auto"/>
      <w:jc w:val="center"/>
      <w:rPr>
        <w:rFonts w:ascii="Arial" w:hAnsi="Arial" w:cs="Arial"/>
      </w:rPr>
    </w:pPr>
    <w:r w:rsidRPr="008B1BC5">
      <w:rPr>
        <w:rFonts w:ascii="Arial" w:hAnsi="Arial" w:cs="Arial"/>
      </w:rPr>
      <w:t>Plan d’actions</w:t>
    </w:r>
    <w:r>
      <w:rPr>
        <w:rFonts w:ascii="Arial" w:hAnsi="Arial" w:cs="Arial"/>
      </w:rPr>
      <w:t xml:space="preserve"> correctives </w:t>
    </w:r>
    <w:r w:rsidR="004679A5">
      <w:rPr>
        <w:rFonts w:ascii="Arial" w:hAnsi="Arial" w:cs="Arial"/>
      </w:rPr>
      <w:t>– Critères impératifs</w:t>
    </w:r>
  </w:p>
  <w:p w14:paraId="46AB2AF3" w14:textId="77777777" w:rsidR="008B1BC5" w:rsidRPr="008B1BC5" w:rsidRDefault="008B1BC5" w:rsidP="008B1BC5">
    <w:pPr>
      <w:spacing w:after="0" w:line="240" w:lineRule="auto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899"/>
    <w:multiLevelType w:val="hybridMultilevel"/>
    <w:tmpl w:val="3386E9F2"/>
    <w:lvl w:ilvl="0" w:tplc="DD2C87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16CF0"/>
    <w:multiLevelType w:val="hybridMultilevel"/>
    <w:tmpl w:val="A384AE6E"/>
    <w:lvl w:ilvl="0" w:tplc="E1C26F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87518">
    <w:abstractNumId w:val="0"/>
  </w:num>
  <w:num w:numId="2" w16cid:durableId="123269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C5"/>
    <w:rsid w:val="00015B01"/>
    <w:rsid w:val="000577FD"/>
    <w:rsid w:val="000B2824"/>
    <w:rsid w:val="00101B1E"/>
    <w:rsid w:val="00106B9D"/>
    <w:rsid w:val="00137177"/>
    <w:rsid w:val="00170489"/>
    <w:rsid w:val="00193741"/>
    <w:rsid w:val="001F4462"/>
    <w:rsid w:val="00212B1D"/>
    <w:rsid w:val="0023353A"/>
    <w:rsid w:val="0026171E"/>
    <w:rsid w:val="00280F35"/>
    <w:rsid w:val="002A0D77"/>
    <w:rsid w:val="002D10C9"/>
    <w:rsid w:val="0032228D"/>
    <w:rsid w:val="00336E4F"/>
    <w:rsid w:val="003870E7"/>
    <w:rsid w:val="003C10B2"/>
    <w:rsid w:val="003C5739"/>
    <w:rsid w:val="003D1E64"/>
    <w:rsid w:val="003D5242"/>
    <w:rsid w:val="00405A3E"/>
    <w:rsid w:val="00422C25"/>
    <w:rsid w:val="004460FE"/>
    <w:rsid w:val="004679A5"/>
    <w:rsid w:val="00495580"/>
    <w:rsid w:val="004B5D00"/>
    <w:rsid w:val="004E1953"/>
    <w:rsid w:val="004F7A4A"/>
    <w:rsid w:val="00503FED"/>
    <w:rsid w:val="00531E5D"/>
    <w:rsid w:val="005A7B62"/>
    <w:rsid w:val="005D30CC"/>
    <w:rsid w:val="00635E84"/>
    <w:rsid w:val="00636C5E"/>
    <w:rsid w:val="006B4EC6"/>
    <w:rsid w:val="00703BD0"/>
    <w:rsid w:val="0071469A"/>
    <w:rsid w:val="00753092"/>
    <w:rsid w:val="007F7CA2"/>
    <w:rsid w:val="00815739"/>
    <w:rsid w:val="00832677"/>
    <w:rsid w:val="008449BB"/>
    <w:rsid w:val="008473D2"/>
    <w:rsid w:val="00860525"/>
    <w:rsid w:val="00862A99"/>
    <w:rsid w:val="008B1BC5"/>
    <w:rsid w:val="00936263"/>
    <w:rsid w:val="0098756E"/>
    <w:rsid w:val="009D63B7"/>
    <w:rsid w:val="009F32CF"/>
    <w:rsid w:val="00A229E3"/>
    <w:rsid w:val="00A72366"/>
    <w:rsid w:val="00A862B8"/>
    <w:rsid w:val="00AA7A18"/>
    <w:rsid w:val="00AE61EC"/>
    <w:rsid w:val="00AF39F3"/>
    <w:rsid w:val="00B17E70"/>
    <w:rsid w:val="00B71A0A"/>
    <w:rsid w:val="00B76E12"/>
    <w:rsid w:val="00B76F5F"/>
    <w:rsid w:val="00B91A79"/>
    <w:rsid w:val="00C0479C"/>
    <w:rsid w:val="00C6780F"/>
    <w:rsid w:val="00C85212"/>
    <w:rsid w:val="00C935AF"/>
    <w:rsid w:val="00CB12B3"/>
    <w:rsid w:val="00CF436B"/>
    <w:rsid w:val="00D13BD3"/>
    <w:rsid w:val="00D47D5B"/>
    <w:rsid w:val="00D76DB7"/>
    <w:rsid w:val="00DB2A79"/>
    <w:rsid w:val="00E1507E"/>
    <w:rsid w:val="00E279EF"/>
    <w:rsid w:val="00E74FFF"/>
    <w:rsid w:val="00E7649A"/>
    <w:rsid w:val="00EA1FB4"/>
    <w:rsid w:val="00EA43E4"/>
    <w:rsid w:val="00EE7713"/>
    <w:rsid w:val="00EF524C"/>
    <w:rsid w:val="00EF57AD"/>
    <w:rsid w:val="00F35E1A"/>
    <w:rsid w:val="00F91CBE"/>
    <w:rsid w:val="00FA7DFC"/>
    <w:rsid w:val="00FE33F5"/>
    <w:rsid w:val="00FF290F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3C6A"/>
  <w15:chartTrackingRefBased/>
  <w15:docId w15:val="{8C8490C9-7BC6-405D-9B9D-644891D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BC5"/>
  </w:style>
  <w:style w:type="paragraph" w:styleId="Pieddepage">
    <w:name w:val="footer"/>
    <w:basedOn w:val="Normal"/>
    <w:link w:val="PieddepageCar"/>
    <w:uiPriority w:val="99"/>
    <w:unhideWhenUsed/>
    <w:rsid w:val="008B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BC5"/>
  </w:style>
  <w:style w:type="table" w:styleId="Grilledutableau">
    <w:name w:val="Table Grid"/>
    <w:basedOn w:val="TableauNormal"/>
    <w:uiPriority w:val="39"/>
    <w:rsid w:val="008B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F40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405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B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HENRY-ESPARGILLERE</dc:creator>
  <cp:keywords/>
  <dc:description/>
  <cp:lastModifiedBy>Sylvie HENRY-ESPARGILLERE</cp:lastModifiedBy>
  <cp:revision>74</cp:revision>
  <cp:lastPrinted>2023-09-03T06:54:00Z</cp:lastPrinted>
  <dcterms:created xsi:type="dcterms:W3CDTF">2023-08-10T15:02:00Z</dcterms:created>
  <dcterms:modified xsi:type="dcterms:W3CDTF">2024-05-27T13:56:00Z</dcterms:modified>
</cp:coreProperties>
</file>